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2D6B" w:rsidRPr="00426143" w:rsidRDefault="00F52D6B" w:rsidP="00D64BD3">
      <w:pPr>
        <w:jc w:val="center"/>
        <w:rPr>
          <w:rFonts w:ascii="Calibri" w:hAnsi="Calibri"/>
          <w:b/>
          <w:sz w:val="8"/>
          <w:szCs w:val="28"/>
          <w:lang w:val="pl-PL"/>
        </w:rPr>
      </w:pPr>
    </w:p>
    <w:p w:rsidR="00E70CD9" w:rsidRDefault="007E36CF" w:rsidP="00D64BD3">
      <w:pPr>
        <w:jc w:val="center"/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</w:pPr>
      <w:r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>„</w:t>
      </w:r>
      <w:r w:rsidR="00E70CD9"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 xml:space="preserve">TYMIENIECKIEGO 3. </w:t>
      </w:r>
      <w:r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>DERBY. BIAŁO</w:t>
      </w:r>
      <w:r w:rsidR="000B49AB" w:rsidRPr="000B49AB"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>CZERWONI!</w:t>
      </w:r>
      <w:r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>”</w:t>
      </w:r>
      <w:r w:rsidR="000B49AB" w:rsidRPr="000B49AB"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 xml:space="preserve"> </w:t>
      </w:r>
    </w:p>
    <w:p w:rsidR="00332E15" w:rsidRPr="000B49AB" w:rsidRDefault="000B49AB" w:rsidP="00D64BD3">
      <w:pPr>
        <w:jc w:val="center"/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</w:pPr>
      <w:r w:rsidRPr="000B49AB"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>W POSZUKIWANIU TOŻSAMOŚCI</w:t>
      </w:r>
      <w:r w:rsidR="00D64BD3">
        <w:rPr>
          <w:rFonts w:asciiTheme="minorHAnsi" w:hAnsiTheme="minorHAnsi" w:cs="Courier New"/>
          <w:b/>
          <w:sz w:val="28"/>
          <w:szCs w:val="28"/>
          <w:shd w:val="clear" w:color="auto" w:fill="FFFFFF"/>
          <w:lang w:val="pl-PL"/>
        </w:rPr>
        <w:t xml:space="preserve"> MIASTA</w:t>
      </w:r>
    </w:p>
    <w:p w:rsidR="000B49AB" w:rsidRDefault="000B49AB" w:rsidP="00D64BD3">
      <w:pP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</w:pPr>
    </w:p>
    <w:p w:rsidR="00BF12F1" w:rsidRDefault="00BF12F1" w:rsidP="00BF12F1">
      <w:pPr>
        <w:jc w:val="both"/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</w:pP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Ta historia przecina miasto na pół. „</w:t>
      </w:r>
      <w:r w:rsidR="00E70CD9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Tymienieckiego 3. 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Derby</w:t>
      </w:r>
      <w:r w:rsidR="007E36CF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.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 </w:t>
      </w:r>
      <w:proofErr w:type="spellStart"/>
      <w:r w:rsidR="007E36CF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B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iałoczerwoni</w:t>
      </w:r>
      <w:proofErr w:type="spellEnd"/>
      <w:r w:rsidR="007E36CF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!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” </w:t>
      </w:r>
      <w:r w:rsidR="0014621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T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eatru</w:t>
      </w:r>
      <w:r w:rsidR="00E80138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 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CHOREA to opowieść o dwóch plemionach zamieszkujących Łódź: o ich zmaganiach, frustracjach, etosie, dumie i wspólnocie. Spektakl </w:t>
      </w:r>
      <w:r w:rsidR="00BD3724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w ramach projektu PODWÓRKA na zlecenie Festiwalu Łódź Czterech Kultur reżyseruje 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Tomasz Rodowicz</w:t>
      </w:r>
      <w:r w:rsidR="00BD3724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. </w:t>
      </w:r>
      <w:r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Premiera w czwartek (18.06</w:t>
      </w:r>
      <w:r w:rsidR="00426143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>)</w:t>
      </w:r>
      <w:r w:rsidR="00D4424C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 </w:t>
      </w:r>
      <w:r w:rsidR="00D9344F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w Fabryce Sztuki na placu dawnych zakładów </w:t>
      </w:r>
      <w:r w:rsidR="00D9344F" w:rsidRPr="001B1AD8">
        <w:rPr>
          <w:rFonts w:asciiTheme="minorHAnsi" w:hAnsiTheme="minorHAnsi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Karola </w:t>
      </w:r>
      <w:proofErr w:type="spellStart"/>
      <w:r w:rsidR="00D9344F" w:rsidRPr="001B1AD8">
        <w:rPr>
          <w:rFonts w:asciiTheme="minorHAnsi" w:hAnsiTheme="minorHAnsi"/>
          <w:b/>
          <w:color w:val="000000" w:themeColor="text1"/>
          <w:sz w:val="22"/>
          <w:szCs w:val="22"/>
          <w:shd w:val="clear" w:color="auto" w:fill="FFFFFF"/>
          <w:lang w:val="pl-PL"/>
        </w:rPr>
        <w:t>Scheiblera</w:t>
      </w:r>
      <w:proofErr w:type="spellEnd"/>
      <w:r w:rsidR="00D9344F" w:rsidRPr="001B1AD8">
        <w:rPr>
          <w:rFonts w:asciiTheme="minorHAnsi" w:hAnsiTheme="minorHAnsi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 i Ludwika Grohmana,</w:t>
      </w:r>
      <w:r w:rsidR="007E36CF" w:rsidRPr="001B1AD8"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  <w:t xml:space="preserve"> o godzinie 22:00. Powtórka w piątek o tej samej porze. </w:t>
      </w:r>
    </w:p>
    <w:p w:rsidR="00BF4C4F" w:rsidRPr="001B1AD8" w:rsidRDefault="00BF4C4F" w:rsidP="00BF12F1">
      <w:pPr>
        <w:jc w:val="both"/>
        <w:rPr>
          <w:rFonts w:asciiTheme="minorHAnsi" w:hAnsiTheme="minorHAnsi" w:cs="Courier New"/>
          <w:b/>
          <w:color w:val="000000" w:themeColor="text1"/>
          <w:sz w:val="22"/>
          <w:szCs w:val="22"/>
          <w:shd w:val="clear" w:color="auto" w:fill="FFFFFF"/>
          <w:lang w:val="pl-PL"/>
        </w:rPr>
      </w:pPr>
      <w:r>
        <w:rPr>
          <w:rFonts w:asciiTheme="minorHAnsi" w:hAnsiTheme="minorHAnsi" w:cs="Courier New"/>
          <w:b/>
          <w:noProof/>
          <w:color w:val="000000" w:themeColor="text1"/>
          <w:sz w:val="22"/>
          <w:szCs w:val="22"/>
          <w:shd w:val="clear" w:color="auto" w:fill="FFFFFF"/>
          <w:lang w:val="pl-PL" w:eastAsia="pl-PL" w:bidi="ar-SA"/>
        </w:rPr>
        <w:drawing>
          <wp:inline distT="0" distB="0" distL="0" distR="0">
            <wp:extent cx="5759450" cy="3824241"/>
            <wp:effectExtent l="19050" t="0" r="0" b="0"/>
            <wp:docPr id="3" name="Obraz 1" descr="C:\Users\joanna\Desktop\4ks\presskit\Teatr Chorea\derby_chore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anna\Desktop\4ks\presskit\Teatr Chorea\derby_chorea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4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0F6" w:rsidRPr="00146218" w:rsidRDefault="009F00F6" w:rsidP="009F00F6">
      <w:pPr>
        <w:jc w:val="both"/>
        <w:rPr>
          <w:rFonts w:asciiTheme="minorHAnsi" w:hAnsiTheme="minorHAnsi"/>
          <w:sz w:val="22"/>
          <w:szCs w:val="22"/>
          <w:lang w:val="pl-PL"/>
        </w:rPr>
      </w:pP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„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Tymienieckiego 3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Derby. </w:t>
      </w:r>
      <w:proofErr w:type="spellStart"/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Białoczerwoni</w:t>
      </w:r>
      <w:proofErr w:type="spellEnd"/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" to opowieść o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dwóch plemionach kibiców zamieszkujących Łódź; o ich duchowych zmaganiach i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społecznych frustracjach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, o ich tożsamościowym etosie i 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osobistej dumie, o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ich świadomej rywalizacji i mimowolnej wspólnocie. Ale, czy naprawdę chodzi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tylko o nich? W spektaklu </w:t>
      </w:r>
      <w:r w:rsidR="001F0D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T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eatru Chorea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dziennikarska sensacja przerodzi się w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 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romantyczny dramat, a realistyczna relacja okaże się metaforyczną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przypowieścią o siła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ch, które rządzą tym miastem. I 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znowu: czy tylko tym?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Ślady tej niekończącej się wojny widzimy przecież na murach każdego miasta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w naszym kraju. Milcząco przyjmujemy, że klubowe znaki malują na ścianach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br/>
        <w:t>jacyś „oni”, obcy i niemal demoniczni kibole. A przecież w powstańczej</w:t>
      </w:r>
      <w:r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Pr="007E36CF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kotwicy i w gwieździe Dawida zaszyfrowane </w:t>
      </w:r>
      <w:r w:rsidRPr="00146218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są obawy i nadzieje wspólnoty, której granice sięgają znacznie dalej w przestrzeni i w czasie. Ten spektakl będzie więc próbą symbolicznego przekroczenia podziałów, a zarazem rzeczywistą próbą zajrzenia na drugą stronę muru oddzielającego widzów od uczestników. Spróbujemy odnaleźć i zrozumieć ludzi, których boimy się poznać, a którzy odciskają swoje piętno na duchu miasta w środku Polski. </w:t>
      </w:r>
      <w:r w:rsidRPr="00146218">
        <w:rPr>
          <w:rFonts w:asciiTheme="minorHAnsi" w:hAnsiTheme="minorHAnsi" w:cs="Arial"/>
          <w:sz w:val="22"/>
          <w:szCs w:val="22"/>
          <w:shd w:val="clear" w:color="auto" w:fill="FFFFFF"/>
          <w:lang w:val="pl-PL"/>
        </w:rPr>
        <w:t>Spektakl rozgrywać się będzie na jednym z łódzkich podwórek, przy ul. Tymienieckiego 3. Wezmą w nim udział aktorzy Teatru CHORA, Teatru Pinokio, studenci łódzkiej szkoły filmowej oraz adepci i chór Teatru CHOREA.</w:t>
      </w:r>
    </w:p>
    <w:p w:rsidR="009F00F6" w:rsidRDefault="009F00F6" w:rsidP="00D64BD3">
      <w:pPr>
        <w:jc w:val="both"/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</w:pPr>
    </w:p>
    <w:p w:rsidR="009F00F6" w:rsidRDefault="009F00F6" w:rsidP="00D64BD3">
      <w:pPr>
        <w:jc w:val="both"/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</w:pPr>
    </w:p>
    <w:p w:rsidR="00D64BD3" w:rsidRDefault="00805BA7" w:rsidP="00D64BD3">
      <w:pPr>
        <w:jc w:val="both"/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</w:pP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lastRenderedPageBreak/>
        <w:t>Teatr CHOREA to grupa artystów, performerów,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muzyków,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tancerzy, aktorów, praktyków i </w:t>
      </w:r>
      <w:r w:rsidR="000B49AB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t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eoretyków teatru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. P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owstał w 2004 roku w Lublinie. 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Początkowo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realizował badania nad źródłami tańca i muzyki, eksplorując kulturę Antyku.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Pierwsze widowiska opierały się na pracy Orkiestry Antycznej prowadzonej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przez Tomasza Rodowicza 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(do dziś kierującego teatrem) i 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Macieja Rychłego oraz Tańców Labiryntu Doroty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Porowskiej i Eli Rojek. Wyniki poszukiwań artyści CHOREI zaczęli stykać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ze współczesnymi formami teatru i tańca, tworząc nowatorskie i dynamiczne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spektakle, konfrontują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ce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tradycj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ę z nowoczesnością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.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Zespół wytworzył własną technikę treningu, polegającą na pracy z ciałem,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głosem i rytmem, pracy z partnerem i pracy w grupie. Istotna w metodzie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CHOREI jest zespołowość, umiejętność laboratoryjnej, wspólnej pracy, a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jednocześnie troska o to, by ciało zbiorowe nie wykluwało się kosztem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indywidualności każdego z jego członków. Obecnie zespół koncentruje się na problematyce i kondycji współczesnego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człowieka – inspirując się wielkimi reformatorami teatru: Kantorem,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Wyspiańskim, Grotowskim, czy wielkimi myślicielami i artystami np.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Wittgensteinem, Herbertem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.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Od kilku lat teatr kładzie nacisk na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prac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ę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w wykluczonych przestrzeniach Łodzi. Realizuje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projekty 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o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dkrywa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jące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talent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y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ludzki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e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i kreatywn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e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potencjał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y w 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nieodkrytych obszarach miasta.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CHOREA współpracuje z wieloma grupami i artystami z Polski i ze świata.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Zrealizowała kilkanaście spektakli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m.in.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z brytyjską grupą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Earthfall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,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amerykańskim choreografem Robertem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Haydenem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, mistrzem tańca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Butoh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Kanem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Katsurą z Japonii, amerykańską choreografką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Rosaną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Gamson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, izraelską</w:t>
      </w:r>
      <w:r w:rsidRPr="00805BA7">
        <w:rPr>
          <w:rFonts w:cs="Courier New"/>
          <w:shd w:val="clear" w:color="auto" w:fill="FFFFFF"/>
          <w:lang w:val="pl-PL"/>
        </w:rPr>
        <w:t xml:space="preserve">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reżyserką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Ruthie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Osterman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, 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czy 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grupą </w:t>
      </w:r>
      <w:proofErr w:type="spellStart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neTTheatre</w:t>
      </w:r>
      <w:proofErr w:type="spellEnd"/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z Lublina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.</w:t>
      </w:r>
      <w:r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</w:t>
      </w:r>
      <w:r w:rsidR="00D64BD3"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Od </w:t>
      </w:r>
      <w:r w:rsidR="00D64BD3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ośmiu lat teatr działa w Fabryce Sztuki w </w:t>
      </w:r>
      <w:r w:rsidR="00D64BD3"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dawnych fabrykach </w:t>
      </w:r>
      <w:proofErr w:type="spellStart"/>
      <w:r w:rsidR="00D64BD3"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Scheiblera</w:t>
      </w:r>
      <w:proofErr w:type="spellEnd"/>
      <w:r w:rsidR="00D64BD3" w:rsidRPr="00805BA7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 xml:space="preserve"> przy ul.</w:t>
      </w:r>
      <w:r w:rsidR="00D64BD3" w:rsidRPr="00805BA7">
        <w:rPr>
          <w:rFonts w:cs="Courier New"/>
          <w:shd w:val="clear" w:color="auto" w:fill="FFFFFF"/>
          <w:lang w:val="pl-PL"/>
        </w:rPr>
        <w:t xml:space="preserve"> </w:t>
      </w:r>
      <w:r w:rsidR="001D4799">
        <w:rPr>
          <w:rFonts w:asciiTheme="minorHAnsi" w:hAnsiTheme="minorHAnsi" w:cs="Courier New"/>
          <w:sz w:val="22"/>
          <w:szCs w:val="22"/>
          <w:shd w:val="clear" w:color="auto" w:fill="FFFFFF"/>
          <w:lang w:val="pl-PL"/>
        </w:rPr>
        <w:t>Tymienieckiego 3.</w:t>
      </w:r>
    </w:p>
    <w:p w:rsidR="007E36CF" w:rsidRPr="00146218" w:rsidRDefault="007E36CF" w:rsidP="00F46E00">
      <w:pPr>
        <w:jc w:val="both"/>
        <w:rPr>
          <w:rFonts w:asciiTheme="minorHAnsi" w:hAnsiTheme="minorHAnsi"/>
          <w:sz w:val="22"/>
          <w:szCs w:val="22"/>
          <w:lang w:val="pl-PL"/>
        </w:rPr>
      </w:pPr>
    </w:p>
    <w:p w:rsidR="00F46E00" w:rsidRDefault="00F46E00" w:rsidP="00F46E00">
      <w:pPr>
        <w:jc w:val="both"/>
        <w:rPr>
          <w:rFonts w:ascii="Calibri" w:hAnsi="Calibri"/>
          <w:sz w:val="22"/>
          <w:szCs w:val="22"/>
          <w:lang w:val="pl-PL"/>
        </w:rPr>
      </w:pPr>
      <w:r w:rsidRPr="00146218">
        <w:rPr>
          <w:rFonts w:asciiTheme="minorHAnsi" w:hAnsiTheme="minorHAnsi"/>
          <w:sz w:val="22"/>
          <w:szCs w:val="22"/>
          <w:lang w:val="pl-PL"/>
        </w:rPr>
        <w:t>Przedstawienie jest częścią trzyletniego projektu „Podwórka</w:t>
      </w:r>
      <w:r w:rsidRPr="007F6F24">
        <w:rPr>
          <w:rFonts w:ascii="Calibri" w:hAnsi="Calibri"/>
          <w:sz w:val="22"/>
          <w:szCs w:val="22"/>
          <w:lang w:val="pl-PL"/>
        </w:rPr>
        <w:t>”</w:t>
      </w:r>
      <w:r>
        <w:rPr>
          <w:rFonts w:ascii="Calibri" w:hAnsi="Calibri"/>
          <w:sz w:val="22"/>
          <w:szCs w:val="22"/>
          <w:lang w:val="pl-PL"/>
        </w:rPr>
        <w:t>, wspieranego</w:t>
      </w:r>
      <w:r w:rsidR="00E80138">
        <w:rPr>
          <w:rFonts w:ascii="Calibri" w:hAnsi="Calibri"/>
          <w:sz w:val="22"/>
          <w:szCs w:val="22"/>
          <w:lang w:val="pl-PL"/>
        </w:rPr>
        <w:t xml:space="preserve"> </w:t>
      </w:r>
      <w:r w:rsidRPr="007F6F24">
        <w:rPr>
          <w:rFonts w:ascii="Calibri" w:hAnsi="Calibri"/>
          <w:sz w:val="22"/>
          <w:szCs w:val="22"/>
          <w:lang w:val="pl-PL"/>
        </w:rPr>
        <w:t>finansowo przez Ministra Kultury i Dziedzictwa Narodowego. Dotychczas powstały cztery przedstawienia z tego cyklu</w:t>
      </w:r>
      <w:r>
        <w:rPr>
          <w:rFonts w:ascii="Calibri" w:hAnsi="Calibri"/>
          <w:sz w:val="22"/>
          <w:szCs w:val="22"/>
          <w:lang w:val="pl-PL"/>
        </w:rPr>
        <w:t>:</w:t>
      </w:r>
      <w:r w:rsidRPr="007F6F24">
        <w:rPr>
          <w:rFonts w:ascii="Calibri" w:hAnsi="Calibri"/>
          <w:sz w:val="22"/>
          <w:szCs w:val="22"/>
          <w:lang w:val="pl-PL"/>
        </w:rPr>
        <w:t xml:space="preserve"> „Podwórko Piotrkowska 37”, Krzysztofa </w:t>
      </w:r>
      <w:proofErr w:type="spellStart"/>
      <w:r w:rsidRPr="007F6F24">
        <w:rPr>
          <w:rFonts w:ascii="Calibri" w:hAnsi="Calibri"/>
          <w:sz w:val="22"/>
          <w:szCs w:val="22"/>
          <w:lang w:val="pl-PL"/>
        </w:rPr>
        <w:t>Garbaczewskiego</w:t>
      </w:r>
      <w:proofErr w:type="spellEnd"/>
      <w:r w:rsidRPr="007F6F24">
        <w:rPr>
          <w:rFonts w:ascii="Calibri" w:hAnsi="Calibri"/>
          <w:sz w:val="22"/>
          <w:szCs w:val="22"/>
          <w:lang w:val="pl-PL"/>
        </w:rPr>
        <w:t>,</w:t>
      </w:r>
      <w:r w:rsidR="00E80138">
        <w:rPr>
          <w:rFonts w:ascii="Calibri" w:hAnsi="Calibri"/>
          <w:sz w:val="22"/>
          <w:szCs w:val="22"/>
          <w:lang w:val="pl-PL"/>
        </w:rPr>
        <w:t xml:space="preserve"> </w:t>
      </w:r>
      <w:r w:rsidRPr="007F6F24">
        <w:rPr>
          <w:rFonts w:ascii="Calibri" w:hAnsi="Calibri"/>
          <w:sz w:val="22"/>
          <w:szCs w:val="22"/>
          <w:lang w:val="pl-PL"/>
        </w:rPr>
        <w:t>„Zgierska 38”, Teatr</w:t>
      </w:r>
      <w:r>
        <w:rPr>
          <w:rFonts w:ascii="Calibri" w:hAnsi="Calibri"/>
          <w:sz w:val="22"/>
          <w:szCs w:val="22"/>
          <w:lang w:val="pl-PL"/>
        </w:rPr>
        <w:t>u</w:t>
      </w:r>
      <w:r w:rsidRPr="007F6F24">
        <w:rPr>
          <w:rFonts w:ascii="Calibri" w:hAnsi="Calibri"/>
          <w:sz w:val="22"/>
          <w:szCs w:val="22"/>
          <w:lang w:val="pl-PL"/>
        </w:rPr>
        <w:t xml:space="preserve"> Ósmego Dnia</w:t>
      </w:r>
      <w:r>
        <w:rPr>
          <w:rFonts w:ascii="Calibri" w:hAnsi="Calibri"/>
          <w:sz w:val="22"/>
          <w:szCs w:val="22"/>
          <w:lang w:val="pl-PL"/>
        </w:rPr>
        <w:t xml:space="preserve">, </w:t>
      </w:r>
      <w:r w:rsidRPr="00A7261C">
        <w:rPr>
          <w:rFonts w:ascii="Calibri" w:hAnsi="Calibri"/>
          <w:bCs/>
          <w:sz w:val="22"/>
          <w:szCs w:val="22"/>
          <w:lang w:val="pl-PL"/>
        </w:rPr>
        <w:t>„Obywatel</w:t>
      </w:r>
      <w:r>
        <w:rPr>
          <w:rFonts w:ascii="Calibri" w:hAnsi="Calibri"/>
          <w:bCs/>
          <w:sz w:val="22"/>
          <w:szCs w:val="22"/>
          <w:lang w:val="pl-PL"/>
        </w:rPr>
        <w:t xml:space="preserve">e </w:t>
      </w:r>
      <w:r w:rsidRPr="00A7261C">
        <w:rPr>
          <w:rFonts w:ascii="Calibri" w:hAnsi="Calibri"/>
          <w:bCs/>
          <w:sz w:val="22"/>
          <w:szCs w:val="22"/>
          <w:lang w:val="pl-PL"/>
        </w:rPr>
        <w:t>Wschodniej 50” Janusz</w:t>
      </w:r>
      <w:r>
        <w:rPr>
          <w:rFonts w:ascii="Calibri" w:hAnsi="Calibri"/>
          <w:bCs/>
          <w:sz w:val="22"/>
          <w:szCs w:val="22"/>
          <w:lang w:val="pl-PL"/>
        </w:rPr>
        <w:t>a</w:t>
      </w:r>
      <w:r w:rsidRPr="00A7261C">
        <w:rPr>
          <w:rFonts w:ascii="Calibri" w:hAnsi="Calibri"/>
          <w:bCs/>
          <w:sz w:val="22"/>
          <w:szCs w:val="22"/>
          <w:lang w:val="pl-PL"/>
        </w:rPr>
        <w:t xml:space="preserve"> Opryński</w:t>
      </w:r>
      <w:r>
        <w:rPr>
          <w:rFonts w:ascii="Calibri" w:hAnsi="Calibri"/>
          <w:bCs/>
          <w:sz w:val="22"/>
          <w:szCs w:val="22"/>
          <w:lang w:val="pl-PL"/>
        </w:rPr>
        <w:t>ego</w:t>
      </w:r>
      <w:r>
        <w:rPr>
          <w:rFonts w:ascii="Calibri" w:hAnsi="Calibri"/>
          <w:sz w:val="22"/>
          <w:szCs w:val="22"/>
          <w:lang w:val="pl-PL"/>
        </w:rPr>
        <w:t xml:space="preserve"> oraz </w:t>
      </w:r>
      <w:r w:rsidRPr="007F6F24">
        <w:rPr>
          <w:rFonts w:ascii="Calibri" w:hAnsi="Calibri"/>
          <w:sz w:val="22"/>
          <w:szCs w:val="22"/>
          <w:lang w:val="pl-PL"/>
        </w:rPr>
        <w:t xml:space="preserve">„Lament łódzki” w reżyserii </w:t>
      </w:r>
      <w:r w:rsidRPr="007F6F24">
        <w:rPr>
          <w:rFonts w:ascii="Calibri" w:hAnsi="Calibri"/>
          <w:bCs/>
          <w:sz w:val="22"/>
          <w:szCs w:val="22"/>
          <w:lang w:val="pl-PL"/>
        </w:rPr>
        <w:t>Mariusza Grzegorzka</w:t>
      </w:r>
      <w:r>
        <w:rPr>
          <w:rFonts w:ascii="Calibri" w:hAnsi="Calibri"/>
          <w:sz w:val="22"/>
          <w:szCs w:val="22"/>
          <w:lang w:val="pl-PL"/>
        </w:rPr>
        <w:t>.</w:t>
      </w:r>
    </w:p>
    <w:p w:rsidR="00BF4C4F" w:rsidRDefault="00BF4C4F" w:rsidP="00F46E00">
      <w:pPr>
        <w:jc w:val="both"/>
        <w:rPr>
          <w:rFonts w:ascii="Calibri" w:hAnsi="Calibri"/>
          <w:sz w:val="22"/>
          <w:szCs w:val="22"/>
          <w:lang w:val="pl-PL"/>
        </w:rPr>
      </w:pPr>
    </w:p>
    <w:p w:rsidR="00BF4C4F" w:rsidRPr="00BF4C4F" w:rsidRDefault="00BF4C4F" w:rsidP="00F46E00">
      <w:pPr>
        <w:jc w:val="both"/>
        <w:rPr>
          <w:rFonts w:ascii="Calibri" w:hAnsi="Calibri"/>
          <w:b/>
          <w:sz w:val="22"/>
          <w:szCs w:val="22"/>
          <w:lang w:val="pl-PL"/>
        </w:rPr>
      </w:pPr>
      <w:r w:rsidRPr="00BF4C4F">
        <w:rPr>
          <w:rFonts w:ascii="Calibri" w:hAnsi="Calibri"/>
          <w:b/>
          <w:sz w:val="22"/>
          <w:szCs w:val="22"/>
          <w:lang w:val="pl-PL"/>
        </w:rPr>
        <w:t>/rezerwacja miejsc siedzących/</w:t>
      </w:r>
    </w:p>
    <w:p w:rsidR="00BF4C4F" w:rsidRDefault="00BF4C4F" w:rsidP="00F46E00">
      <w:pPr>
        <w:jc w:val="both"/>
        <w:rPr>
          <w:rFonts w:ascii="Calibri" w:hAnsi="Calibri"/>
          <w:sz w:val="22"/>
          <w:szCs w:val="22"/>
          <w:lang w:val="pl-PL"/>
        </w:rPr>
      </w:pPr>
    </w:p>
    <w:p w:rsidR="00426143" w:rsidRPr="00426143" w:rsidRDefault="00426143" w:rsidP="00F46E00">
      <w:pPr>
        <w:jc w:val="both"/>
        <w:rPr>
          <w:rFonts w:ascii="Calibri" w:hAnsi="Calibri" w:cs="Arial"/>
          <w:sz w:val="12"/>
          <w:szCs w:val="22"/>
          <w:lang w:val="pl-PL"/>
        </w:rPr>
      </w:pPr>
    </w:p>
    <w:p w:rsidR="000B49AB" w:rsidRPr="00E70CD9" w:rsidRDefault="001D53A4" w:rsidP="00426143">
      <w:pPr>
        <w:jc w:val="both"/>
        <w:rPr>
          <w:rFonts w:cs="Courier New"/>
          <w:sz w:val="18"/>
          <w:szCs w:val="18"/>
          <w:shd w:val="clear" w:color="auto" w:fill="FFFFFF"/>
          <w:lang w:val="pl-PL"/>
        </w:rPr>
      </w:pPr>
      <w:hyperlink r:id="rId7" w:tgtFrame="_blank" w:history="1">
        <w:r w:rsidR="00805BA7" w:rsidRPr="00426143">
          <w:rPr>
            <w:rStyle w:val="Hipercze"/>
            <w:rFonts w:asciiTheme="minorHAnsi" w:hAnsiTheme="minorHAnsi" w:cs="Courier New"/>
            <w:b/>
            <w:color w:val="auto"/>
            <w:sz w:val="18"/>
            <w:szCs w:val="18"/>
            <w:lang w:val="pl-PL"/>
          </w:rPr>
          <w:t>www.chorea.com.pl</w:t>
        </w:r>
      </w:hyperlink>
    </w:p>
    <w:sectPr w:rsidR="000B49AB" w:rsidRPr="00E70CD9" w:rsidSect="00426143">
      <w:headerReference w:type="default" r:id="rId8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C68" w:rsidRDefault="00A86C68" w:rsidP="00DC32A6">
      <w:r>
        <w:separator/>
      </w:r>
    </w:p>
  </w:endnote>
  <w:endnote w:type="continuationSeparator" w:id="0">
    <w:p w:rsidR="00A86C68" w:rsidRDefault="00A86C68" w:rsidP="00DC3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S Maquette Pro Black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 Light">
    <w:altName w:val="Arial"/>
    <w:charset w:val="0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C68" w:rsidRDefault="00A86C68" w:rsidP="00DC32A6">
      <w:r>
        <w:separator/>
      </w:r>
    </w:p>
  </w:footnote>
  <w:footnote w:type="continuationSeparator" w:id="0">
    <w:p w:rsidR="00A86C68" w:rsidRDefault="00A86C68" w:rsidP="00DC32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5920"/>
      <w:gridCol w:w="4536"/>
    </w:tblGrid>
    <w:tr w:rsidR="00DC32A6" w:rsidTr="009C7524">
      <w:tc>
        <w:tcPr>
          <w:tcW w:w="5920" w:type="dxa"/>
          <w:shd w:val="clear" w:color="auto" w:fill="auto"/>
        </w:tcPr>
        <w:p w:rsidR="00DC32A6" w:rsidRPr="00DC32A6" w:rsidRDefault="00DC32A6" w:rsidP="009C7524">
          <w:pPr>
            <w:snapToGrid w:val="0"/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</w:pP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ŁÓDŹ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CZTERECH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KULTUR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" w:hAnsi="ARS Maquette Pro" w:cs="ARS Maquette Pro"/>
              <w:color w:val="FFC000"/>
              <w:sz w:val="27"/>
              <w:szCs w:val="27"/>
              <w:lang w:val="pl-PL"/>
            </w:rPr>
            <w:t>/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</w:p>
        <w:p w:rsidR="00DC32A6" w:rsidRPr="00DC32A6" w:rsidRDefault="00DC32A6" w:rsidP="009C7524">
          <w:pPr>
            <w:rPr>
              <w:rFonts w:ascii="ARS Maquette Pro" w:hAnsi="ARS Maquette Pro" w:cs="ARS Maquette Pro"/>
              <w:color w:val="92D050"/>
              <w:sz w:val="27"/>
              <w:szCs w:val="27"/>
              <w:lang w:val="pl-PL"/>
            </w:rPr>
          </w:pP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WWW.4KULTURY.PL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" w:hAnsi="ARS Maquette Pro" w:cs="ARS Maquette Pro"/>
              <w:color w:val="92D050"/>
              <w:sz w:val="27"/>
              <w:szCs w:val="27"/>
              <w:lang w:val="pl-PL"/>
            </w:rPr>
            <w:t>/</w:t>
          </w:r>
        </w:p>
        <w:p w:rsidR="00DC32A6" w:rsidRPr="00DC32A6" w:rsidRDefault="00DC32A6" w:rsidP="009C7524">
          <w:pPr>
            <w:rPr>
              <w:rFonts w:ascii="ARS Maquette Pro Light" w:hAnsi="ARS Maquette Pro Light" w:cs="ARS Maquette Pro Light"/>
              <w:color w:val="92D050"/>
              <w:sz w:val="16"/>
              <w:szCs w:val="16"/>
              <w:lang w:val="pl-PL"/>
            </w:rPr>
          </w:pPr>
        </w:p>
        <w:p w:rsidR="00DC32A6" w:rsidRDefault="00DC32A6" w:rsidP="009C752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////////////////////////////////////////////////////////////////////</w:t>
          </w:r>
        </w:p>
        <w:p w:rsidR="00DC32A6" w:rsidRPr="00DC32A6" w:rsidRDefault="00DC32A6" w:rsidP="009C7524">
          <w:pPr>
            <w:rPr>
              <w:rFonts w:ascii="ARS Maquette Pro Light" w:hAnsi="ARS Maquette Pro Light" w:cs="ARS Maquette Pro Light"/>
              <w:sz w:val="6"/>
              <w:szCs w:val="16"/>
            </w:rPr>
          </w:pPr>
        </w:p>
        <w:p w:rsidR="00DC32A6" w:rsidRDefault="00DC32A6" w:rsidP="009C752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proofErr w:type="spellStart"/>
          <w:r>
            <w:rPr>
              <w:rFonts w:ascii="ARS Maquette Pro Light" w:hAnsi="ARS Maquette Pro Light" w:cs="ARS Maquette Pro Light"/>
              <w:sz w:val="16"/>
              <w:szCs w:val="16"/>
            </w:rPr>
            <w:t>Plac</w:t>
          </w:r>
          <w:proofErr w:type="spellEnd"/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proofErr w:type="spellStart"/>
          <w:r>
            <w:rPr>
              <w:rFonts w:ascii="ARS Maquette Pro Light" w:hAnsi="ARS Maquette Pro Light" w:cs="ARS Maquette Pro Light"/>
              <w:sz w:val="16"/>
              <w:szCs w:val="16"/>
            </w:rPr>
            <w:t>Wolności</w:t>
          </w:r>
          <w:proofErr w:type="spellEnd"/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5</w:t>
          </w:r>
        </w:p>
        <w:p w:rsidR="00DC32A6" w:rsidRDefault="00DC32A6" w:rsidP="009C752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91-415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proofErr w:type="spellStart"/>
          <w:r>
            <w:rPr>
              <w:rFonts w:ascii="ARS Maquette Pro Light" w:hAnsi="ARS Maquette Pro Light" w:cs="ARS Maquette Pro Light"/>
              <w:sz w:val="16"/>
              <w:szCs w:val="16"/>
            </w:rPr>
            <w:t>Łódź</w:t>
          </w:r>
          <w:proofErr w:type="spellEnd"/>
        </w:p>
      </w:tc>
      <w:tc>
        <w:tcPr>
          <w:tcW w:w="4536" w:type="dxa"/>
          <w:shd w:val="clear" w:color="auto" w:fill="auto"/>
        </w:tcPr>
        <w:p w:rsidR="00DC32A6" w:rsidRDefault="00DC32A6" w:rsidP="009C7524">
          <w:pPr>
            <w:pStyle w:val="Nagwek"/>
            <w:snapToGrid w:val="0"/>
            <w:jc w:val="right"/>
          </w:pPr>
        </w:p>
        <w:p w:rsidR="00DC32A6" w:rsidRDefault="00805BA7" w:rsidP="009C7524">
          <w:pPr>
            <w:ind w:left="639" w:hanging="639"/>
            <w:rPr>
              <w:lang w:val="pl-PL" w:eastAsia="pl-PL"/>
            </w:rPr>
          </w:pPr>
          <w:r>
            <w:rPr>
              <w:noProof/>
              <w:lang w:val="pl-PL" w:eastAsia="pl-PL" w:bidi="ar-SA"/>
            </w:rPr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-111760</wp:posOffset>
                </wp:positionV>
                <wp:extent cx="557530" cy="634365"/>
                <wp:effectExtent l="19050" t="0" r="0" b="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753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DC32A6" w:rsidRDefault="00DC32A6" w:rsidP="00DC32A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1134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C41973"/>
    <w:rsid w:val="00027187"/>
    <w:rsid w:val="000B49AB"/>
    <w:rsid w:val="000C594B"/>
    <w:rsid w:val="000E3F5B"/>
    <w:rsid w:val="000F2D71"/>
    <w:rsid w:val="000F4EB9"/>
    <w:rsid w:val="00107F23"/>
    <w:rsid w:val="00146218"/>
    <w:rsid w:val="001B1AD8"/>
    <w:rsid w:val="001D4799"/>
    <w:rsid w:val="001D53A4"/>
    <w:rsid w:val="001E4E72"/>
    <w:rsid w:val="001F0DA7"/>
    <w:rsid w:val="002A7470"/>
    <w:rsid w:val="002D6250"/>
    <w:rsid w:val="00332E15"/>
    <w:rsid w:val="003A1493"/>
    <w:rsid w:val="00426143"/>
    <w:rsid w:val="004E2A1B"/>
    <w:rsid w:val="005109DC"/>
    <w:rsid w:val="005603CE"/>
    <w:rsid w:val="0056229A"/>
    <w:rsid w:val="00575882"/>
    <w:rsid w:val="005904DC"/>
    <w:rsid w:val="0059346C"/>
    <w:rsid w:val="00607EF8"/>
    <w:rsid w:val="0063675F"/>
    <w:rsid w:val="0065534F"/>
    <w:rsid w:val="006A1C36"/>
    <w:rsid w:val="006C6502"/>
    <w:rsid w:val="006F267B"/>
    <w:rsid w:val="00700336"/>
    <w:rsid w:val="007003C4"/>
    <w:rsid w:val="007669ED"/>
    <w:rsid w:val="007D05C5"/>
    <w:rsid w:val="007E36CF"/>
    <w:rsid w:val="007F6F58"/>
    <w:rsid w:val="00805BA7"/>
    <w:rsid w:val="0080701C"/>
    <w:rsid w:val="00830931"/>
    <w:rsid w:val="00834514"/>
    <w:rsid w:val="008620B0"/>
    <w:rsid w:val="00862D48"/>
    <w:rsid w:val="008F13B1"/>
    <w:rsid w:val="00915428"/>
    <w:rsid w:val="00944CB9"/>
    <w:rsid w:val="009C7524"/>
    <w:rsid w:val="009F00F6"/>
    <w:rsid w:val="00A56422"/>
    <w:rsid w:val="00A86C68"/>
    <w:rsid w:val="00AF41C8"/>
    <w:rsid w:val="00B26FF0"/>
    <w:rsid w:val="00B46811"/>
    <w:rsid w:val="00B8582B"/>
    <w:rsid w:val="00BD3724"/>
    <w:rsid w:val="00BE0C00"/>
    <w:rsid w:val="00BF10BC"/>
    <w:rsid w:val="00BF12F1"/>
    <w:rsid w:val="00BF4C4F"/>
    <w:rsid w:val="00C326BD"/>
    <w:rsid w:val="00C41973"/>
    <w:rsid w:val="00C6044E"/>
    <w:rsid w:val="00CB3301"/>
    <w:rsid w:val="00D4424C"/>
    <w:rsid w:val="00D64BD3"/>
    <w:rsid w:val="00D85930"/>
    <w:rsid w:val="00D9344F"/>
    <w:rsid w:val="00DC32A6"/>
    <w:rsid w:val="00DC4A2F"/>
    <w:rsid w:val="00DC4DCC"/>
    <w:rsid w:val="00E60BFB"/>
    <w:rsid w:val="00E70CD9"/>
    <w:rsid w:val="00E80138"/>
    <w:rsid w:val="00ED42AB"/>
    <w:rsid w:val="00F24398"/>
    <w:rsid w:val="00F46E00"/>
    <w:rsid w:val="00F52D6B"/>
    <w:rsid w:val="00F64652"/>
    <w:rsid w:val="00F64F85"/>
    <w:rsid w:val="00FF6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20B0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620B0"/>
    <w:rPr>
      <w:rFonts w:ascii="Symbol" w:hAnsi="Symbol" w:cs="StarSymbol"/>
      <w:sz w:val="18"/>
      <w:szCs w:val="18"/>
    </w:rPr>
  </w:style>
  <w:style w:type="character" w:customStyle="1" w:styleId="WW8Num1z2">
    <w:name w:val="WW8Num1z2"/>
    <w:rsid w:val="008620B0"/>
    <w:rPr>
      <w:rFonts w:ascii="Courier New" w:hAnsi="Courier New"/>
    </w:rPr>
  </w:style>
  <w:style w:type="character" w:customStyle="1" w:styleId="WW8Num1z3">
    <w:name w:val="WW8Num1z3"/>
    <w:rsid w:val="008620B0"/>
    <w:rPr>
      <w:rFonts w:ascii="Wingdings" w:hAnsi="Wingdings"/>
    </w:rPr>
  </w:style>
  <w:style w:type="character" w:customStyle="1" w:styleId="WW8Num2z0">
    <w:name w:val="WW8Num2z0"/>
    <w:rsid w:val="008620B0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8620B0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8620B0"/>
    <w:rPr>
      <w:rFonts w:ascii="Symbol" w:hAnsi="Symbol" w:cs="StarSymbol"/>
      <w:sz w:val="18"/>
      <w:szCs w:val="18"/>
    </w:rPr>
  </w:style>
  <w:style w:type="character" w:customStyle="1" w:styleId="Domylnaczcionkaakapitu1">
    <w:name w:val="Domyślna czcionka akapitu1"/>
    <w:rsid w:val="008620B0"/>
  </w:style>
  <w:style w:type="character" w:customStyle="1" w:styleId="Absatz-Standardschriftart">
    <w:name w:val="Absatz-Standardschriftart"/>
    <w:rsid w:val="008620B0"/>
  </w:style>
  <w:style w:type="character" w:customStyle="1" w:styleId="WW-Absatz-Standardschriftart">
    <w:name w:val="WW-Absatz-Standardschriftart"/>
    <w:rsid w:val="008620B0"/>
  </w:style>
  <w:style w:type="character" w:customStyle="1" w:styleId="Bullets">
    <w:name w:val="Bullets"/>
    <w:rsid w:val="008620B0"/>
    <w:rPr>
      <w:rFonts w:ascii="StarSymbol" w:eastAsia="StarSymbol" w:hAnsi="StarSymbol" w:cs="StarSymbol"/>
      <w:sz w:val="18"/>
      <w:szCs w:val="18"/>
    </w:rPr>
  </w:style>
  <w:style w:type="character" w:customStyle="1" w:styleId="Symbolewypunktowania">
    <w:name w:val="Symbole wypunktowania"/>
    <w:rsid w:val="008620B0"/>
    <w:rPr>
      <w:rFonts w:ascii="StarSymbol" w:eastAsia="StarSymbol" w:hAnsi="StarSymbol" w:cs="StarSymbol"/>
      <w:sz w:val="18"/>
      <w:szCs w:val="18"/>
    </w:rPr>
  </w:style>
  <w:style w:type="character" w:customStyle="1" w:styleId="Odwoaniedokomentarza1">
    <w:name w:val="Odwołanie do komentarza1"/>
    <w:rsid w:val="008620B0"/>
    <w:rPr>
      <w:sz w:val="16"/>
      <w:szCs w:val="16"/>
    </w:rPr>
  </w:style>
  <w:style w:type="character" w:customStyle="1" w:styleId="TekstkomentarzaZnak">
    <w:name w:val="Tekst komentarza Znak"/>
    <w:rsid w:val="008620B0"/>
    <w:rPr>
      <w:rFonts w:eastAsia="Lucida Sans Unicode" w:cs="Tahoma"/>
      <w:color w:val="000000"/>
      <w:lang w:val="en-US" w:eastAsia="en-US" w:bidi="en-US"/>
    </w:rPr>
  </w:style>
  <w:style w:type="character" w:customStyle="1" w:styleId="TematkomentarzaZnak">
    <w:name w:val="Temat komentarza Znak"/>
    <w:rsid w:val="008620B0"/>
    <w:rPr>
      <w:rFonts w:eastAsia="Lucida Sans Unicode" w:cs="Tahoma"/>
      <w:b/>
      <w:bCs/>
      <w:color w:val="000000"/>
      <w:lang w:val="en-US" w:eastAsia="en-US" w:bidi="en-US"/>
    </w:rPr>
  </w:style>
  <w:style w:type="character" w:customStyle="1" w:styleId="TekstdymkaZnak">
    <w:name w:val="Tekst dymka Znak"/>
    <w:rsid w:val="008620B0"/>
    <w:rPr>
      <w:rFonts w:ascii="Tahoma" w:eastAsia="Lucida Sans Unicode" w:hAnsi="Tahoma" w:cs="Tahoma"/>
      <w:color w:val="000000"/>
      <w:sz w:val="16"/>
      <w:szCs w:val="16"/>
      <w:lang w:val="en-US" w:eastAsia="en-US" w:bidi="en-US"/>
    </w:rPr>
  </w:style>
  <w:style w:type="character" w:customStyle="1" w:styleId="msonormal0">
    <w:name w:val="msonormal"/>
    <w:basedOn w:val="Domylnaczcionkaakapitu1"/>
    <w:rsid w:val="008620B0"/>
  </w:style>
  <w:style w:type="paragraph" w:customStyle="1" w:styleId="Nagwek2">
    <w:name w:val="Nagłówek2"/>
    <w:basedOn w:val="Normalny"/>
    <w:next w:val="Tekstpodstawowy"/>
    <w:rsid w:val="008620B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8620B0"/>
    <w:pPr>
      <w:spacing w:after="120"/>
    </w:pPr>
  </w:style>
  <w:style w:type="paragraph" w:styleId="Lista">
    <w:name w:val="List"/>
    <w:basedOn w:val="Tekstpodstawowy"/>
    <w:rsid w:val="008620B0"/>
  </w:style>
  <w:style w:type="paragraph" w:customStyle="1" w:styleId="Podpis2">
    <w:name w:val="Podpis2"/>
    <w:basedOn w:val="Normalny"/>
    <w:rsid w:val="008620B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620B0"/>
    <w:pPr>
      <w:suppressLineNumbers/>
    </w:pPr>
  </w:style>
  <w:style w:type="paragraph" w:customStyle="1" w:styleId="Nagwek1">
    <w:name w:val="Nagłówek1"/>
    <w:basedOn w:val="Normalny"/>
    <w:next w:val="Tekstpodstawowy"/>
    <w:rsid w:val="008620B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8620B0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Normalny"/>
    <w:next w:val="Tekstpodstawowy"/>
    <w:rsid w:val="008620B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aption">
    <w:name w:val="Caption"/>
    <w:basedOn w:val="Normalny"/>
    <w:rsid w:val="008620B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rsid w:val="008620B0"/>
    <w:pPr>
      <w:suppressLineNumbers/>
    </w:pPr>
  </w:style>
  <w:style w:type="paragraph" w:customStyle="1" w:styleId="Tekstkomentarza1">
    <w:name w:val="Tekst komentarza1"/>
    <w:basedOn w:val="Normalny"/>
    <w:rsid w:val="008620B0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620B0"/>
    <w:rPr>
      <w:b/>
      <w:bCs/>
    </w:rPr>
  </w:style>
  <w:style w:type="paragraph" w:styleId="Tekstdymka">
    <w:name w:val="Balloon Text"/>
    <w:basedOn w:val="Normalny"/>
    <w:rsid w:val="008620B0"/>
    <w:rPr>
      <w:rFonts w:ascii="Tahoma" w:hAnsi="Tahoma"/>
      <w:sz w:val="16"/>
      <w:szCs w:val="16"/>
    </w:rPr>
  </w:style>
  <w:style w:type="paragraph" w:customStyle="1" w:styleId="Legenda1">
    <w:name w:val="Legenda1"/>
    <w:basedOn w:val="Normalny"/>
    <w:next w:val="Normalny"/>
    <w:rsid w:val="008620B0"/>
    <w:rPr>
      <w:b/>
      <w:bCs/>
      <w:sz w:val="20"/>
      <w:szCs w:val="20"/>
    </w:rPr>
  </w:style>
  <w:style w:type="paragraph" w:customStyle="1" w:styleId="Marginalia">
    <w:name w:val="Marginalia"/>
    <w:basedOn w:val="Tekstpodstawowy"/>
    <w:rsid w:val="008620B0"/>
    <w:pPr>
      <w:ind w:left="2268"/>
    </w:pPr>
  </w:style>
  <w:style w:type="paragraph" w:customStyle="1" w:styleId="Wcicielisty">
    <w:name w:val="Wcięcie listy"/>
    <w:basedOn w:val="Tekstpodstawowy"/>
    <w:rsid w:val="008620B0"/>
    <w:pPr>
      <w:tabs>
        <w:tab w:val="left" w:pos="0"/>
      </w:tabs>
      <w:ind w:left="2835" w:hanging="2551"/>
    </w:pPr>
  </w:style>
  <w:style w:type="paragraph" w:styleId="Nagwek">
    <w:name w:val="header"/>
    <w:basedOn w:val="Normalny"/>
    <w:link w:val="NagwekZnak"/>
    <w:unhideWhenUsed/>
    <w:rsid w:val="00DC32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32A6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C32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32A6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59346C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805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horea.com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599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Links>
    <vt:vector size="12" baseType="variant">
      <vt:variant>
        <vt:i4>2687037</vt:i4>
      </vt:variant>
      <vt:variant>
        <vt:i4>0</vt:i4>
      </vt:variant>
      <vt:variant>
        <vt:i4>0</vt:i4>
      </vt:variant>
      <vt:variant>
        <vt:i4>5</vt:i4>
      </vt:variant>
      <vt:variant>
        <vt:lpwstr>www.cementeclipses.com</vt:lpwstr>
      </vt:variant>
      <vt:variant>
        <vt:lpwstr/>
      </vt:variant>
      <vt:variant>
        <vt:i4>3539036</vt:i4>
      </vt:variant>
      <vt:variant>
        <vt:i4>-1</vt:i4>
      </vt:variant>
      <vt:variant>
        <vt:i4>1029</vt:i4>
      </vt:variant>
      <vt:variant>
        <vt:i4>1</vt:i4>
      </vt:variant>
      <vt:variant>
        <vt:lpwstr>http://cementeclipses.com/wp-content/uploads/2014/08/isaac_cordal_abrantesIMG_9013.jpg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Agunia</dc:creator>
  <cp:lastModifiedBy>joanna</cp:lastModifiedBy>
  <cp:revision>17</cp:revision>
  <cp:lastPrinted>2112-12-31T22:00:00Z</cp:lastPrinted>
  <dcterms:created xsi:type="dcterms:W3CDTF">2015-04-26T20:39:00Z</dcterms:created>
  <dcterms:modified xsi:type="dcterms:W3CDTF">2015-06-01T12:56:00Z</dcterms:modified>
</cp:coreProperties>
</file>